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08E9" w14:textId="77777777" w:rsidR="00E37E05" w:rsidRDefault="00FD4FFA">
      <w:pPr>
        <w:pStyle w:val="1"/>
        <w:shd w:val="clear" w:color="auto" w:fill="auto"/>
        <w:spacing w:line="240" w:lineRule="auto"/>
        <w:ind w:left="5400" w:firstLine="0"/>
      </w:pPr>
      <w:r>
        <w:rPr>
          <w:b/>
          <w:bCs/>
        </w:rPr>
        <w:t>УТВЕРЖДЕНО:</w:t>
      </w:r>
    </w:p>
    <w:p w14:paraId="5CB4ABBC" w14:textId="77777777" w:rsidR="00E37E05" w:rsidRDefault="00FD4FFA">
      <w:pPr>
        <w:pStyle w:val="1"/>
        <w:shd w:val="clear" w:color="auto" w:fill="auto"/>
        <w:spacing w:line="240" w:lineRule="auto"/>
        <w:ind w:left="5400" w:firstLine="0"/>
      </w:pPr>
      <w:r>
        <w:rPr>
          <w:b/>
          <w:bCs/>
        </w:rPr>
        <w:t>Приказом Генерального директора</w:t>
      </w:r>
    </w:p>
    <w:p w14:paraId="1A2D2404" w14:textId="77777777" w:rsidR="00E37E05" w:rsidRDefault="00FD4FFA">
      <w:pPr>
        <w:pStyle w:val="1"/>
        <w:shd w:val="clear" w:color="auto" w:fill="auto"/>
        <w:spacing w:line="240" w:lineRule="auto"/>
        <w:ind w:left="5400" w:firstLine="0"/>
      </w:pPr>
      <w:r>
        <w:rPr>
          <w:b/>
          <w:bCs/>
        </w:rPr>
        <w:t>ООО «</w:t>
      </w:r>
      <w:proofErr w:type="spellStart"/>
      <w:r>
        <w:rPr>
          <w:b/>
          <w:bCs/>
        </w:rPr>
        <w:t>Банкор</w:t>
      </w:r>
      <w:proofErr w:type="spellEnd"/>
      <w:r>
        <w:rPr>
          <w:b/>
          <w:bCs/>
        </w:rPr>
        <w:t>»</w:t>
      </w:r>
    </w:p>
    <w:p w14:paraId="50CB6353" w14:textId="77777777" w:rsidR="00E37E05" w:rsidRDefault="00FD4FFA">
      <w:pPr>
        <w:pStyle w:val="1"/>
        <w:shd w:val="clear" w:color="auto" w:fill="auto"/>
        <w:spacing w:after="4940" w:line="240" w:lineRule="auto"/>
        <w:ind w:left="5400" w:firstLine="0"/>
      </w:pPr>
      <w:r>
        <w:rPr>
          <w:b/>
          <w:bCs/>
        </w:rPr>
        <w:t xml:space="preserve">от </w:t>
      </w:r>
      <w:r>
        <w:rPr>
          <w:b/>
          <w:bCs/>
          <w:lang w:val="de-DE" w:eastAsia="de-DE" w:bidi="de-DE"/>
        </w:rPr>
        <w:t xml:space="preserve">«20» </w:t>
      </w:r>
      <w:r>
        <w:rPr>
          <w:b/>
          <w:bCs/>
        </w:rPr>
        <w:t xml:space="preserve">декабря </w:t>
      </w:r>
      <w:r>
        <w:rPr>
          <w:b/>
          <w:bCs/>
          <w:lang w:val="de-DE" w:eastAsia="de-DE" w:bidi="de-DE"/>
        </w:rPr>
        <w:t xml:space="preserve">2016 </w:t>
      </w:r>
      <w:r>
        <w:rPr>
          <w:b/>
          <w:bCs/>
        </w:rPr>
        <w:t>г. №1-ПДн</w:t>
      </w:r>
    </w:p>
    <w:p w14:paraId="25AE57FF" w14:textId="77777777" w:rsidR="00E37E05" w:rsidRDefault="00FD4FF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РЕГЛАМЕНТ</w:t>
      </w:r>
      <w:bookmarkEnd w:id="0"/>
      <w:bookmarkEnd w:id="1"/>
    </w:p>
    <w:p w14:paraId="2C729A3E" w14:textId="77777777" w:rsidR="00E37E05" w:rsidRDefault="00FD4FFA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ОБРАБОТКИ И ОБЕСПЕЧЕНИЯ БЕЗОПАСНОСТИ</w:t>
      </w:r>
      <w:r>
        <w:br/>
        <w:t>ПЕРСОНАЛЬНЫХ ДАННЫХ</w:t>
      </w:r>
      <w:bookmarkEnd w:id="2"/>
      <w:bookmarkEnd w:id="3"/>
    </w:p>
    <w:p w14:paraId="439416BD" w14:textId="77777777" w:rsidR="00E37E05" w:rsidRDefault="00FD4FFA">
      <w:pPr>
        <w:pStyle w:val="11"/>
        <w:keepNext/>
        <w:keepLines/>
        <w:shd w:val="clear" w:color="auto" w:fill="auto"/>
        <w:spacing w:after="5860"/>
      </w:pPr>
      <w:bookmarkStart w:id="4" w:name="bookmark4"/>
      <w:bookmarkStart w:id="5" w:name="bookmark5"/>
      <w:r>
        <w:t>ООО «БАНКОР»</w:t>
      </w:r>
      <w:bookmarkEnd w:id="4"/>
      <w:bookmarkEnd w:id="5"/>
    </w:p>
    <w:p w14:paraId="23391ED0" w14:textId="09D1E047" w:rsidR="00E37E05" w:rsidRDefault="00FD4FFA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Москва 2016г.</w:t>
      </w:r>
    </w:p>
    <w:p w14:paraId="5395C7E7" w14:textId="3422C707" w:rsidR="000E45D3" w:rsidRDefault="000E45D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353A36C7" w14:textId="77777777" w:rsidR="000E45D3" w:rsidRDefault="000E45D3">
      <w:pPr>
        <w:pStyle w:val="1"/>
        <w:shd w:val="clear" w:color="auto" w:fill="auto"/>
        <w:spacing w:line="240" w:lineRule="auto"/>
        <w:ind w:firstLine="0"/>
        <w:jc w:val="center"/>
      </w:pPr>
    </w:p>
    <w:p w14:paraId="615FD658" w14:textId="77777777" w:rsidR="00E37E05" w:rsidRDefault="00FD4F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</w:pPr>
      <w:bookmarkStart w:id="6" w:name="bookmark6"/>
      <w:bookmarkStart w:id="7" w:name="bookmark7"/>
      <w:r>
        <w:lastRenderedPageBreak/>
        <w:t>Общие положения</w:t>
      </w:r>
      <w:bookmarkEnd w:id="6"/>
      <w:bookmarkEnd w:id="7"/>
    </w:p>
    <w:p w14:paraId="34AEE46E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ind w:firstLine="740"/>
        <w:jc w:val="both"/>
      </w:pPr>
      <w:r>
        <w:t>Настоящий Регламент разработан в соответствии с требованиями Федерального закона №152-ФЗ «О персональных данных».</w:t>
      </w:r>
    </w:p>
    <w:p w14:paraId="347E3078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ind w:firstLine="740"/>
        <w:jc w:val="both"/>
      </w:pPr>
      <w:r>
        <w:t>Настоящим Регламентом определяется порядок обращения с персональными данными клиентов ООО «</w:t>
      </w:r>
      <w:proofErr w:type="spellStart"/>
      <w:r>
        <w:t>Банкор</w:t>
      </w:r>
      <w:proofErr w:type="spellEnd"/>
      <w:r>
        <w:t>» (далее - Компания).</w:t>
      </w:r>
    </w:p>
    <w:p w14:paraId="681643A2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ind w:firstLine="740"/>
        <w:jc w:val="both"/>
      </w:pPr>
      <w:r>
        <w:t>Упорядочение обращения с персональными данными имеет целью обеспечить соблюдение законных прав и интересов Компании и клиентов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14:paraId="392D881A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ind w:firstLine="740"/>
        <w:jc w:val="both"/>
      </w:pPr>
      <w:r>
        <w:t>Персональные данные клиента - любая информация, относящаяся к конкретному субъекту персональных данных и отнесенная к персональным данным Федеральным законом №152-ФЗ «О персональных данных».</w:t>
      </w:r>
    </w:p>
    <w:p w14:paraId="22CB16A7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Сведения о персональных данных клиентов относятся к числу конфиденциальных (составляющих охраняемую законом тайну Компании). Режим конфиденциальности в отношении персональных данных снимается:</w:t>
      </w:r>
    </w:p>
    <w:p w14:paraId="6430C9E6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  <w:jc w:val="both"/>
      </w:pPr>
      <w:r>
        <w:t>в случае их обезличивания;</w:t>
      </w:r>
    </w:p>
    <w:p w14:paraId="3EBE7677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  <w:jc w:val="both"/>
      </w:pPr>
      <w:r>
        <w:t>по истечении 75 лет срока их хранения;</w:t>
      </w:r>
    </w:p>
    <w:p w14:paraId="2BD37B03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after="320"/>
        <w:ind w:firstLine="0"/>
        <w:jc w:val="both"/>
      </w:pPr>
      <w:r>
        <w:t>в других случаях, предусмотренных федеральными законами.</w:t>
      </w:r>
    </w:p>
    <w:p w14:paraId="6B22FC60" w14:textId="77777777" w:rsidR="00E37E05" w:rsidRDefault="00FD4F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8" w:name="bookmark8"/>
      <w:bookmarkStart w:id="9" w:name="bookmark9"/>
      <w:r>
        <w:t>Основные понятия. Состав персональных данных клиентов</w:t>
      </w:r>
      <w:bookmarkEnd w:id="8"/>
      <w:bookmarkEnd w:id="9"/>
    </w:p>
    <w:p w14:paraId="3838EA5C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ind w:firstLine="740"/>
        <w:jc w:val="both"/>
      </w:pPr>
      <w:r>
        <w:t>Для целей настоящего Регламента используются следующие основные понятия:</w:t>
      </w:r>
    </w:p>
    <w:p w14:paraId="7A838C15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40"/>
        <w:jc w:val="both"/>
      </w:pPr>
      <w: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№152-ФЗ);</w:t>
      </w:r>
    </w:p>
    <w:p w14:paraId="23A1F878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40"/>
        <w:jc w:val="both"/>
      </w:pPr>
      <w:r>
        <w:t>обработка персональных данных клиента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№152-ФЗ);</w:t>
      </w:r>
    </w:p>
    <w:p w14:paraId="17C5CA5E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40"/>
        <w:jc w:val="both"/>
      </w:pPr>
      <w:r>
        <w:t>распространение персональных данных - действия, направленные на раскрытие персональных данных клиента неопределенному кругу лиц (п. 5 ст. 3 Федерального закона от 27.07.2006 №152-ФЗ);</w:t>
      </w:r>
    </w:p>
    <w:p w14:paraId="19F14986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40"/>
        <w:jc w:val="both"/>
      </w:pPr>
      <w:r>
        <w:t>предоставление персональных данных - действия, направленные на раскрытие персональных данных клиента определенному лицу или определенному кругу лиц (п. 6 ст. 3 Федерального закона от 27.07.2006 №152-ФЗ);</w:t>
      </w:r>
    </w:p>
    <w:p w14:paraId="589E5732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40"/>
        <w:jc w:val="both"/>
      </w:pPr>
      <w:r>
        <w:t>блокирование персональных данных - временное прекращение обработки персональных данных клиентов (за исключением случаев, если обработка необходима для уточнения персональных данных) (п. 7 ст. 3 Федерального закона от 27.07.2006 №152- ФЗ);</w:t>
      </w:r>
    </w:p>
    <w:p w14:paraId="4D83F7DF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40"/>
        <w:jc w:val="both"/>
      </w:pPr>
      <w: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клиента и (или) в результате которых уничтожаются материальные носители персональных данных клиентов (п. 8 ст. 3 Федерального закона от 27.07.2006 №152-ФЗ);</w:t>
      </w:r>
    </w:p>
    <w:p w14:paraId="5AC916A1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t xml:space="preserve">обезличивание персональных данных - действия, в результате которых становится </w:t>
      </w:r>
      <w:r>
        <w:lastRenderedPageBreak/>
        <w:t>невозможным без использования дополнительной информации определить принадлежность персональных данных конкретному лицу (п. 9 ст. 3 Федерального закона от 27.07.2006 №152- ФЗ);</w:t>
      </w:r>
    </w:p>
    <w:p w14:paraId="6F75F88D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информация - сведения (сообщения, данные) независимо от формы их представления;</w:t>
      </w:r>
    </w:p>
    <w:p w14:paraId="1BCD1FCD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after="320"/>
        <w:ind w:firstLine="720"/>
        <w:jc w:val="both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2749C893" w14:textId="77777777" w:rsidR="00E37E05" w:rsidRDefault="00FD4F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10" w:name="bookmark10"/>
      <w:bookmarkStart w:id="11" w:name="bookmark11"/>
      <w:r>
        <w:t>Обработка персональных данных клиентов</w:t>
      </w:r>
      <w:bookmarkEnd w:id="10"/>
      <w:bookmarkEnd w:id="11"/>
    </w:p>
    <w:p w14:paraId="54A085B8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720"/>
        <w:jc w:val="both"/>
      </w:pPr>
      <w:r>
        <w:t>Источником информации обо всех персональных данных клиентов является непосредственно клиент. Если персональные данные возможно получить только у третьей стороны, то Компания должна быть заранее в письменной форме уведомлена об этом.</w:t>
      </w:r>
    </w:p>
    <w:p w14:paraId="2D36C746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ind w:firstLine="720"/>
        <w:jc w:val="both"/>
      </w:pPr>
      <w:r>
        <w:t>Компания не имеет права получать и обрабатывать персональные данные клиента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Компания вправе получать и обрабатывать данные о частной жизни клиента только с его письменного согласия.</w:t>
      </w:r>
    </w:p>
    <w:p w14:paraId="2987A3B2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720"/>
        <w:jc w:val="both"/>
      </w:pPr>
      <w:r>
        <w:t>Обработка персональных данных клиентов возможна только с их согласия либо без их согласия в следующих случаях:</w:t>
      </w:r>
    </w:p>
    <w:p w14:paraId="539FA048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82"/>
        </w:tabs>
        <w:ind w:firstLine="580"/>
        <w:jc w:val="both"/>
      </w:pPr>
      <w:r>
        <w:t>персональные данные являются общедоступными;</w:t>
      </w:r>
    </w:p>
    <w:p w14:paraId="2DD4C1F9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ind w:firstLine="580"/>
        <w:jc w:val="both"/>
      </w:pPr>
      <w:r>
        <w:t>персональные данные относятся к состоянию здоровья клиента, и их обработка необходима для защиты его жизни, здоровья или иных жизненно важных интересов других лиц и получение согласия клиента невозможно;</w:t>
      </w:r>
    </w:p>
    <w:p w14:paraId="562242CD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580"/>
        <w:jc w:val="both"/>
      </w:pPr>
      <w:r>
        <w:t>по требованию полномочных государственных органов - в случаях, предусмотренных федеральным законом.</w:t>
      </w:r>
    </w:p>
    <w:p w14:paraId="7B69880A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ind w:firstLine="580"/>
        <w:jc w:val="both"/>
      </w:pPr>
      <w:r>
        <w:t>Компания вправе обрабатывать персональные данные клиентов только с их согласия либо по поручению другого Оператора персональных данных.</w:t>
      </w:r>
    </w:p>
    <w:p w14:paraId="1A94D21C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ind w:firstLine="580"/>
        <w:jc w:val="both"/>
      </w:pPr>
      <w:r>
        <w:t>Согласие клиента на обработку своих персональных данных должно включать в себя:</w:t>
      </w:r>
    </w:p>
    <w:p w14:paraId="5A4D33FE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ind w:firstLine="580"/>
        <w:jc w:val="both"/>
      </w:pPr>
      <w: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5ED07D79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ind w:firstLine="580"/>
        <w:jc w:val="both"/>
      </w:pPr>
      <w:r>
        <w:t>наименование (фамилию, имя, отчество) и адрес оператора, получающего согласие субъекта персональных данных;</w:t>
      </w:r>
    </w:p>
    <w:p w14:paraId="7F6A81DD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82"/>
        </w:tabs>
        <w:ind w:firstLine="580"/>
        <w:jc w:val="both"/>
      </w:pPr>
      <w:r>
        <w:t>цель обработки персональных данных;</w:t>
      </w:r>
    </w:p>
    <w:p w14:paraId="3405059B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ind w:firstLine="580"/>
        <w:jc w:val="both"/>
      </w:pPr>
      <w:r>
        <w:t>перечень персональных данных, на обработку которых дается согласие субъекта персональных данных;</w:t>
      </w:r>
    </w:p>
    <w:p w14:paraId="3FB4CAC6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046"/>
        </w:tabs>
        <w:ind w:firstLine="580"/>
        <w:jc w:val="both"/>
      </w:pPr>
      <w:r>
        <w:t>Согласие клиента не требуется в следующих случаях:</w:t>
      </w:r>
    </w:p>
    <w:p w14:paraId="15D3E201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ind w:firstLine="580"/>
        <w:jc w:val="both"/>
      </w:pPr>
      <w: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Компании;</w:t>
      </w:r>
    </w:p>
    <w:p w14:paraId="7C91EC31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82"/>
        </w:tabs>
        <w:ind w:firstLine="580"/>
        <w:jc w:val="both"/>
      </w:pPr>
      <w:r>
        <w:t>обработка персональных данных в целях исполнения договора;</w:t>
      </w:r>
    </w:p>
    <w:p w14:paraId="051F1DF9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ind w:firstLine="580"/>
        <w:jc w:val="both"/>
      </w:pPr>
      <w:r>
        <w:t xml:space="preserve">обработка персональных данных осуществляется для статистических или иных </w:t>
      </w:r>
      <w:r>
        <w:lastRenderedPageBreak/>
        <w:t>научных целей при условии обязательного обезличивания персональных данных;</w:t>
      </w:r>
    </w:p>
    <w:p w14:paraId="15CD8AD6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ind w:firstLine="580"/>
        <w:jc w:val="both"/>
      </w:pPr>
      <w:r>
        <w:t>обработка персональных данных необходима для защиты жизни, здоровья или иных жизненно важных интересов клиента, если получение его согласия невозможно.</w:t>
      </w:r>
    </w:p>
    <w:p w14:paraId="0954021F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046"/>
        </w:tabs>
        <w:ind w:firstLine="580"/>
        <w:jc w:val="both"/>
      </w:pPr>
      <w:r>
        <w:t>Клиент представляет Компании достоверные сведения о себе.</w:t>
      </w:r>
    </w:p>
    <w:p w14:paraId="76E21296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ind w:firstLine="580"/>
        <w:jc w:val="both"/>
      </w:pPr>
      <w:r>
        <w:t>В соответствии со ст. 86 ТК РФ в целях обеспечения прав и свобод человека и гражданина руководитель Компании и представители при обработке персональных данных клиента должны выполнять следующие общие требования:</w:t>
      </w:r>
    </w:p>
    <w:p w14:paraId="59EFEE97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275"/>
        </w:tabs>
        <w:ind w:firstLine="580"/>
        <w:jc w:val="both"/>
      </w:pPr>
      <w:r>
        <w:t>Обработка персональных данных может осуществляться исключительно в целях обеспечения соблюдения законов или иных правовых актов, контроля количества и качества выполняемой работы и обеспечения сохранности имущества.</w:t>
      </w:r>
    </w:p>
    <w:p w14:paraId="64A0F87C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275"/>
        </w:tabs>
        <w:ind w:firstLine="580"/>
        <w:jc w:val="both"/>
      </w:pPr>
      <w:r>
        <w:t>При принятии решений, затрагивающих интересы клиента, Компания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14:paraId="0E69A0E4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275"/>
        </w:tabs>
        <w:spacing w:after="320"/>
        <w:ind w:firstLine="580"/>
        <w:jc w:val="both"/>
      </w:pPr>
      <w:r>
        <w:t>Защита персональных данных клиента от неправомерного их использования, утраты обеспечивается Компанией за счет ее средств в порядке, установленном федеральным законом.</w:t>
      </w:r>
    </w:p>
    <w:p w14:paraId="054DF744" w14:textId="77777777" w:rsidR="00E37E05" w:rsidRDefault="00FD4F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</w:pPr>
      <w:bookmarkStart w:id="12" w:name="bookmark12"/>
      <w:bookmarkStart w:id="13" w:name="bookmark13"/>
      <w:r>
        <w:t>Передача персональных данных</w:t>
      </w:r>
      <w:bookmarkEnd w:id="12"/>
      <w:bookmarkEnd w:id="13"/>
    </w:p>
    <w:p w14:paraId="1B13942B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ind w:firstLine="720"/>
        <w:jc w:val="both"/>
      </w:pPr>
      <w:r>
        <w:t>При передаче персональных данных клиента Компания должна соблюдать следующие требования:</w:t>
      </w:r>
    </w:p>
    <w:p w14:paraId="5927EC64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64"/>
        </w:tabs>
        <w:ind w:firstLine="720"/>
        <w:jc w:val="both"/>
      </w:pPr>
      <w:r>
        <w:t>Не сообщать персональные данные третьей стороне без согласия клиента, за исключением случаев, когда это необходимо в целях предупреждения угрозы жизни и здоровью клиента, а также в случаях, установленных федеральным законом.</w:t>
      </w:r>
    </w:p>
    <w:p w14:paraId="6BA4B010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64"/>
        </w:tabs>
        <w:ind w:firstLine="720"/>
        <w:jc w:val="both"/>
      </w:pPr>
      <w:r>
        <w:t>Не сообщать персональные данные клиента в коммерческих целях без его согласия. Обработка персональных данных клиентов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14:paraId="280339B2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59"/>
        </w:tabs>
        <w:ind w:firstLine="720"/>
        <w:jc w:val="both"/>
      </w:pPr>
      <w:r>
        <w:t>Предупредить лиц, получивших персональные данные клиента,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клиента, обязаны соблюдать режим секретности (конфиденциальности). Данный Регламент не распространяется на обмен персональными данными клиентов в порядке, установленном федеральными законами.</w:t>
      </w:r>
    </w:p>
    <w:p w14:paraId="1EC91A16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474"/>
        </w:tabs>
        <w:ind w:firstLine="720"/>
        <w:jc w:val="both"/>
      </w:pPr>
      <w:r>
        <w:t>Осуществлять передачу персональных данных клиентов в пределах Компании в соответствии с настоящим Регламентом.</w:t>
      </w:r>
    </w:p>
    <w:p w14:paraId="23FA8F37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474"/>
        </w:tabs>
        <w:ind w:firstLine="720"/>
        <w:jc w:val="both"/>
      </w:pPr>
      <w:r>
        <w:t>Разрешать доступ к персональным данным клиентам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14:paraId="5E5506EC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64"/>
        </w:tabs>
        <w:spacing w:after="160"/>
        <w:ind w:firstLine="720"/>
        <w:jc w:val="both"/>
      </w:pPr>
      <w:r>
        <w:t>Не запрашивать информацию о состоянии здоровья клиента, за исключением тех сведений, которые относятся к вопросу о возможности выполнения клиентом своих обязанностей.</w:t>
      </w:r>
    </w:p>
    <w:p w14:paraId="7EF772AF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78"/>
        </w:tabs>
        <w:ind w:firstLine="720"/>
        <w:jc w:val="both"/>
      </w:pPr>
      <w:r>
        <w:t>Передавать персональные данные клиента его законным, полномочным представителям в порядке, установленном законом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14:paraId="75F79370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ind w:firstLine="720"/>
        <w:jc w:val="both"/>
      </w:pPr>
      <w:r>
        <w:t xml:space="preserve">Персональные данные клиентов обрабатываются и хранятся по адресу </w:t>
      </w:r>
      <w:r>
        <w:lastRenderedPageBreak/>
        <w:t>местонахождения Компании либо по адресу нахождения организации, осуществляющей обработку и хранение данных на основании договора с Компанией.</w:t>
      </w:r>
    </w:p>
    <w:p w14:paraId="35E0373C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pacing w:after="320"/>
        <w:ind w:firstLine="720"/>
        <w:jc w:val="both"/>
      </w:pPr>
      <w:r>
        <w:t>Персональные данные компании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14:paraId="75B3C2E6" w14:textId="77777777" w:rsidR="00E37E05" w:rsidRDefault="00FD4F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</w:pPr>
      <w:bookmarkStart w:id="14" w:name="bookmark14"/>
      <w:bookmarkStart w:id="15" w:name="bookmark15"/>
      <w:r>
        <w:t>Доступ к персональным данным клиентов, условия хранения персональных</w:t>
      </w:r>
      <w:r>
        <w:br/>
        <w:t>данных</w:t>
      </w:r>
      <w:bookmarkEnd w:id="14"/>
      <w:bookmarkEnd w:id="15"/>
    </w:p>
    <w:p w14:paraId="0C48E40C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>Право доступа к персональным данным клиентов имеют:</w:t>
      </w:r>
    </w:p>
    <w:p w14:paraId="636168D0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720"/>
        <w:jc w:val="both"/>
      </w:pPr>
      <w:r>
        <w:t>руководитель Компании;</w:t>
      </w:r>
    </w:p>
    <w:p w14:paraId="2AFEE634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left="720" w:firstLine="0"/>
        <w:jc w:val="both"/>
      </w:pPr>
      <w:r>
        <w:t>сотрудник ответственный за организацию обработки и защиту персональных данных;</w:t>
      </w:r>
    </w:p>
    <w:p w14:paraId="0FD22F49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1149"/>
        </w:tabs>
        <w:ind w:left="720" w:firstLine="0"/>
        <w:jc w:val="both"/>
      </w:pPr>
      <w:r>
        <w:t>руководитель Службы безопасности (информация о фактическом месте проживания и контактные телефоны клиентов);</w:t>
      </w:r>
    </w:p>
    <w:p w14:paraId="0D6CC78F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720"/>
        <w:jc w:val="both"/>
      </w:pPr>
      <w:r>
        <w:t>руководители структурных подразделений по направлению деятельности.</w:t>
      </w:r>
    </w:p>
    <w:p w14:paraId="213069BB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>Хранение персональных данных клиентов осуществляется на электронных а так же при необходимости на бумажных носителях.</w:t>
      </w:r>
    </w:p>
    <w:p w14:paraId="5954E7ED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ind w:firstLine="720"/>
        <w:jc w:val="both"/>
      </w:pPr>
      <w:r>
        <w:t>Документы персонального характера хранятся в сейфах подразделений, ответственных за ведение и хранение таких документов.</w:t>
      </w:r>
    </w:p>
    <w:p w14:paraId="29524365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>Помещения, в которых хранятся персональные данные клиентов, оборудуются запирающими устройствами. Доступ к ЭВМ, на которых осуществляется обработка персональных данных, находится под защитой паролей.</w:t>
      </w:r>
    </w:p>
    <w:p w14:paraId="53F03A6E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>Клиент имеет право:</w:t>
      </w:r>
    </w:p>
    <w:p w14:paraId="41FE6567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20"/>
        <w:jc w:val="both"/>
      </w:pPr>
      <w:r>
        <w:t>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14:paraId="5784F948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20"/>
        <w:jc w:val="both"/>
      </w:pPr>
      <w:r>
        <w:t>Требовать от Компании уточнения, исключения или исправления неполных, неверных, устаревших, недостоверных, незаконно полученных или не являющихся необходимыми для Компании персональных данных.</w:t>
      </w:r>
    </w:p>
    <w:p w14:paraId="235C2955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78"/>
        </w:tabs>
        <w:ind w:firstLine="720"/>
        <w:jc w:val="both"/>
      </w:pPr>
      <w:r>
        <w:t>Получать от Компании:</w:t>
      </w:r>
    </w:p>
    <w:p w14:paraId="21AA641E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jc w:val="both"/>
      </w:pPr>
      <w:r>
        <w:t>сведения о лицах, которые имеют доступ к персональным данным или которым может быть предоставлен такой доступ;</w:t>
      </w:r>
    </w:p>
    <w:p w14:paraId="20CF9C41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720"/>
        <w:jc w:val="both"/>
      </w:pPr>
      <w:r>
        <w:t>перечень обрабатываемых персональных данных и источник их получения;</w:t>
      </w:r>
    </w:p>
    <w:p w14:paraId="57AA3CC8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720"/>
        <w:jc w:val="both"/>
      </w:pPr>
      <w:r>
        <w:t>сроки обработки персональных данных, в том числе сроки их хранения;</w:t>
      </w:r>
    </w:p>
    <w:p w14:paraId="38EAB653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ind w:firstLine="720"/>
        <w:jc w:val="both"/>
      </w:pPr>
      <w: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14:paraId="1F6156AF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78"/>
        </w:tabs>
        <w:ind w:firstLine="720"/>
        <w:jc w:val="both"/>
      </w:pPr>
      <w: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Компании при обработке и защите его персональных данных.</w:t>
      </w:r>
    </w:p>
    <w:p w14:paraId="74474AD1" w14:textId="77777777" w:rsidR="00E37E05" w:rsidRDefault="00FD4FFA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spacing w:after="160"/>
        <w:ind w:firstLine="720"/>
        <w:jc w:val="both"/>
      </w:pPr>
      <w:r>
        <w:t>Копировать и делать выписки персональных данных клиента разрешается исключительно в служебных целях с письменного разрешения руководителя Компании.</w:t>
      </w:r>
    </w:p>
    <w:p w14:paraId="6E0E2C8F" w14:textId="77777777" w:rsidR="00E37E05" w:rsidRDefault="00FD4F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</w:pPr>
      <w:bookmarkStart w:id="16" w:name="bookmark16"/>
      <w:bookmarkStart w:id="17" w:name="bookmark17"/>
      <w:r>
        <w:t>Ответственность за нарушение норм, регулирующих обработку</w:t>
      </w:r>
      <w:r>
        <w:br/>
        <w:t>персональных данных</w:t>
      </w:r>
      <w:bookmarkEnd w:id="16"/>
      <w:bookmarkEnd w:id="17"/>
    </w:p>
    <w:p w14:paraId="30D054E0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ind w:firstLine="720"/>
        <w:jc w:val="both"/>
      </w:pPr>
      <w:r>
        <w:t>Работники Компании,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14:paraId="4354D0A5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spacing w:after="320"/>
        <w:ind w:firstLine="720"/>
        <w:jc w:val="both"/>
      </w:pPr>
      <w:r>
        <w:lastRenderedPageBreak/>
        <w:t>Руководитель Компании за нарушение порядка обращения с персональными данными несет административную ответственность согласно КоАП РФ.</w:t>
      </w:r>
    </w:p>
    <w:p w14:paraId="27D5176B" w14:textId="77777777" w:rsidR="00E37E05" w:rsidRDefault="00FD4F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</w:pPr>
      <w:bookmarkStart w:id="18" w:name="bookmark18"/>
      <w:bookmarkStart w:id="19" w:name="bookmark19"/>
      <w:r>
        <w:t>Заключительные положения</w:t>
      </w:r>
      <w:bookmarkEnd w:id="18"/>
      <w:bookmarkEnd w:id="19"/>
    </w:p>
    <w:p w14:paraId="34F036AB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ind w:firstLine="720"/>
        <w:jc w:val="both"/>
      </w:pPr>
      <w:r>
        <w:t>Настоящий Регламент является общедоступным документов, с содержанием которого вправе ознакомиться физические лица, вступающие в договорные отношения с ООО «</w:t>
      </w:r>
      <w:proofErr w:type="spellStart"/>
      <w:r>
        <w:t>Банкор</w:t>
      </w:r>
      <w:proofErr w:type="spellEnd"/>
      <w:r>
        <w:t>».</w:t>
      </w:r>
    </w:p>
    <w:p w14:paraId="7E6E0CF1" w14:textId="77777777" w:rsidR="00E37E05" w:rsidRDefault="00FD4FFA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ind w:firstLine="720"/>
        <w:jc w:val="both"/>
      </w:pPr>
      <w:r>
        <w:t>Подписываясь в ознакомлении настоящего Регламента, работники обязуются соблюдать требования и условия, содержащиеся в настоящем Регламенте, а так же обязуются не использовать полученные в рамках выполнения своей трудовой функции персональные данные клиентов в целях, не предусмотренных настоящим Регламентом.</w:t>
      </w:r>
    </w:p>
    <w:p w14:paraId="5EF37D0C" w14:textId="77777777" w:rsidR="00E37E05" w:rsidRDefault="00FD4FFA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spacing w:after="320"/>
        <w:ind w:firstLine="720"/>
        <w:jc w:val="both"/>
      </w:pPr>
      <w:r>
        <w:t>Изменения и дополнения к настоящему Регламенту, не противоречащие Регламенту и действующему законодательству, могут быть приняты по инициативе единоличного исполнительного органа ООО «</w:t>
      </w:r>
      <w:proofErr w:type="spellStart"/>
      <w:r>
        <w:t>Банкор</w:t>
      </w:r>
      <w:proofErr w:type="spellEnd"/>
      <w:r>
        <w:t>». Содержание изменений и дополнений к настоящему Регламенту утверждается приказом Генерального директора.</w:t>
      </w:r>
    </w:p>
    <w:p w14:paraId="3E112D2C" w14:textId="77777777" w:rsidR="00E37E05" w:rsidRDefault="00FD4F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20" w:name="bookmark20"/>
      <w:bookmarkStart w:id="21" w:name="bookmark21"/>
      <w:r>
        <w:rPr>
          <w:color w:val="000000"/>
        </w:rPr>
        <w:t>Информация об Операторе</w:t>
      </w:r>
      <w:bookmarkEnd w:id="20"/>
      <w:bookmarkEnd w:id="21"/>
    </w:p>
    <w:p w14:paraId="33FEB578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ind w:firstLine="0"/>
        <w:jc w:val="both"/>
      </w:pPr>
      <w:r>
        <w:t>Общество с ограниченной ответственностью «</w:t>
      </w:r>
      <w:proofErr w:type="spellStart"/>
      <w:r>
        <w:t>Банкор</w:t>
      </w:r>
      <w:proofErr w:type="spellEnd"/>
      <w:r>
        <w:t>» (ООО «</w:t>
      </w:r>
      <w:proofErr w:type="spellStart"/>
      <w:r>
        <w:t>Банкор</w:t>
      </w:r>
      <w:proofErr w:type="spellEnd"/>
      <w:r>
        <w:t>»)</w:t>
      </w:r>
    </w:p>
    <w:p w14:paraId="4D84972E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ind w:firstLine="0"/>
        <w:jc w:val="both"/>
      </w:pPr>
      <w:r>
        <w:t>Юридический адрес: 119034 г. Москва, ул. Остоженка, д. 10, этаж 6</w:t>
      </w:r>
    </w:p>
    <w:p w14:paraId="72A8B0B3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ind w:firstLine="0"/>
        <w:jc w:val="both"/>
      </w:pPr>
      <w:r>
        <w:t>ИНН 7726741033 КПП 770401001 ОГРН 1147746143148</w:t>
      </w:r>
    </w:p>
    <w:p w14:paraId="4C8FBFEF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ind w:firstLine="0"/>
        <w:jc w:val="both"/>
      </w:pPr>
      <w:r>
        <w:t xml:space="preserve">Телефон 8(499)704-28-27 Сайт </w:t>
      </w:r>
      <w:hyperlink r:id="rId7" w:history="1">
        <w:r>
          <w:rPr>
            <w:lang w:val="de-DE" w:eastAsia="de-DE" w:bidi="de-DE"/>
          </w:rPr>
          <w:t>www.bankon24.ru</w:t>
        </w:r>
      </w:hyperlink>
    </w:p>
    <w:p w14:paraId="41C305DF" w14:textId="77777777" w:rsidR="00E37E05" w:rsidRDefault="00FD4FFA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after="320"/>
        <w:ind w:firstLine="0"/>
        <w:jc w:val="both"/>
      </w:pPr>
      <w:r>
        <w:t>ФИО и контакты лица, ответственного за организацию обработки и защиту персональных данных: Генеральный директор ООО «</w:t>
      </w:r>
      <w:proofErr w:type="spellStart"/>
      <w:r>
        <w:t>Банкор</w:t>
      </w:r>
      <w:proofErr w:type="spellEnd"/>
      <w:r>
        <w:t xml:space="preserve">» - Абрамова Ксения Геннадьевна, тел. +7(499)704-28-27, адрес электронной почты: </w:t>
      </w:r>
      <w:hyperlink r:id="rId8" w:history="1">
        <w:r>
          <w:rPr>
            <w:lang w:val="de-DE" w:eastAsia="de-DE" w:bidi="de-DE"/>
          </w:rPr>
          <w:t>support@bankon24.ru</w:t>
        </w:r>
      </w:hyperlink>
      <w:r>
        <w:rPr>
          <w:lang w:val="de-DE" w:eastAsia="de-DE" w:bidi="de-DE"/>
        </w:rPr>
        <w:t>.</w:t>
      </w:r>
    </w:p>
    <w:sectPr w:rsidR="00E37E05">
      <w:pgSz w:w="11900" w:h="16840"/>
      <w:pgMar w:top="1110" w:right="812" w:bottom="896" w:left="1660" w:header="682" w:footer="4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AF01" w14:textId="77777777" w:rsidR="00382D06" w:rsidRDefault="00382D06">
      <w:r>
        <w:separator/>
      </w:r>
    </w:p>
  </w:endnote>
  <w:endnote w:type="continuationSeparator" w:id="0">
    <w:p w14:paraId="076A59DF" w14:textId="77777777" w:rsidR="00382D06" w:rsidRDefault="003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11E0" w14:textId="77777777" w:rsidR="00382D06" w:rsidRDefault="00382D06"/>
  </w:footnote>
  <w:footnote w:type="continuationSeparator" w:id="0">
    <w:p w14:paraId="65C6BAE8" w14:textId="77777777" w:rsidR="00382D06" w:rsidRDefault="00382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74FE"/>
    <w:multiLevelType w:val="multilevel"/>
    <w:tmpl w:val="123CF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32CEA"/>
    <w:multiLevelType w:val="multilevel"/>
    <w:tmpl w:val="B38A5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6903FA"/>
    <w:multiLevelType w:val="multilevel"/>
    <w:tmpl w:val="563E097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05"/>
    <w:rsid w:val="000B36FB"/>
    <w:rsid w:val="000E45D3"/>
    <w:rsid w:val="00336F10"/>
    <w:rsid w:val="00382D06"/>
    <w:rsid w:val="00E37E05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675"/>
  <w15:docId w15:val="{9BACF90F-495F-4E20-BA1A-25614073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ankon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o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Yurist1</cp:lastModifiedBy>
  <cp:revision>3</cp:revision>
  <dcterms:created xsi:type="dcterms:W3CDTF">2020-04-23T09:21:00Z</dcterms:created>
  <dcterms:modified xsi:type="dcterms:W3CDTF">2020-09-15T12:37:00Z</dcterms:modified>
</cp:coreProperties>
</file>